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6EF7C" w14:textId="77777777" w:rsidR="00AE610F" w:rsidRPr="003909B9" w:rsidRDefault="00AE610F" w:rsidP="00146E71">
      <w:pPr>
        <w:jc w:val="center"/>
        <w:rPr>
          <w:rFonts w:ascii="Arial" w:hAnsi="Arial" w:cs="Arial"/>
          <w:b/>
          <w:color w:val="632423" w:themeColor="accent2" w:themeShade="80"/>
          <w:sz w:val="12"/>
          <w:szCs w:val="28"/>
          <w:lang w:val="ru-RU"/>
        </w:rPr>
      </w:pPr>
      <w:bookmarkStart w:id="0" w:name="_GoBack"/>
      <w:bookmarkEnd w:id="0"/>
    </w:p>
    <w:p w14:paraId="70F1A1C2" w14:textId="040D869F" w:rsidR="00146E71" w:rsidRPr="00AC2803" w:rsidRDefault="008D37C5" w:rsidP="00146E71">
      <w:pPr>
        <w:jc w:val="center"/>
        <w:rPr>
          <w:rFonts w:ascii="Arial" w:hAnsi="Arial" w:cs="Arial"/>
          <w:color w:val="632423" w:themeColor="accent2" w:themeShade="80"/>
          <w:sz w:val="28"/>
          <w:szCs w:val="28"/>
          <w:lang w:val="ru-RU"/>
        </w:rPr>
      </w:pPr>
      <w:r w:rsidRPr="008D37C5">
        <w:rPr>
          <w:rFonts w:ascii="Arial" w:hAnsi="Arial" w:cs="Arial"/>
          <w:b/>
          <w:color w:val="632423" w:themeColor="accent2" w:themeShade="80"/>
          <w:sz w:val="32"/>
          <w:szCs w:val="28"/>
          <w:lang w:val="ru-RU"/>
        </w:rPr>
        <w:t xml:space="preserve">ДОСУДЕБНОЕ (ВНЕСУДЕБНОЕ) ОБЖАЛОВАНИЕ ЗАЯВИТЕЛЕМ РЕШЕНИЙ И ДЕЙСТВИЙ (БЕЗДЕЙСТВИЯ) ОРГАНА, </w:t>
      </w:r>
      <w:r w:rsidR="00AA15F3">
        <w:rPr>
          <w:rFonts w:ascii="Arial" w:hAnsi="Arial" w:cs="Arial"/>
          <w:b/>
          <w:color w:val="632423" w:themeColor="accent2" w:themeShade="80"/>
          <w:sz w:val="32"/>
          <w:szCs w:val="28"/>
          <w:lang w:val="ru-RU"/>
        </w:rPr>
        <w:t xml:space="preserve">ПРЕДОСТАВЛЯЮЩЕГО УСЛУГУ, </w:t>
      </w:r>
      <w:r w:rsidRPr="008D37C5">
        <w:rPr>
          <w:rFonts w:ascii="Arial" w:hAnsi="Arial" w:cs="Arial"/>
          <w:b/>
          <w:color w:val="632423" w:themeColor="accent2" w:themeShade="80"/>
          <w:sz w:val="32"/>
          <w:szCs w:val="28"/>
          <w:lang w:val="ru-RU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14:paraId="15F24546" w14:textId="77777777" w:rsidR="00AA15F3" w:rsidRDefault="00AA15F3" w:rsidP="00B44098">
      <w:pPr>
        <w:pStyle w:val="af4"/>
        <w:ind w:left="0"/>
        <w:jc w:val="both"/>
        <w:rPr>
          <w:rFonts w:ascii="Arial" w:hAnsi="Arial" w:cs="Arial"/>
          <w:color w:val="632423" w:themeColor="accent2" w:themeShade="80"/>
          <w:sz w:val="28"/>
          <w:szCs w:val="28"/>
          <w:lang w:val="ru-RU"/>
        </w:rPr>
      </w:pPr>
    </w:p>
    <w:p w14:paraId="60A40A2B" w14:textId="77777777" w:rsidR="00316867" w:rsidRPr="00873BC5" w:rsidRDefault="00316867" w:rsidP="00B44098">
      <w:pPr>
        <w:pStyle w:val="af4"/>
        <w:ind w:left="0"/>
        <w:jc w:val="both"/>
        <w:rPr>
          <w:rFonts w:ascii="Arial" w:hAnsi="Arial" w:cs="Arial"/>
          <w:color w:val="632423" w:themeColor="accent2" w:themeShade="80"/>
          <w:sz w:val="28"/>
          <w:szCs w:val="28"/>
          <w:lang w:val="ru-RU"/>
        </w:rPr>
      </w:pPr>
      <w:r w:rsidRPr="00873BC5">
        <w:rPr>
          <w:rFonts w:ascii="Arial" w:hAnsi="Arial" w:cs="Arial"/>
          <w:color w:val="632423" w:themeColor="accent2" w:themeShade="80"/>
          <w:sz w:val="28"/>
          <w:szCs w:val="28"/>
          <w:lang w:val="ru-RU"/>
        </w:rPr>
        <w:t>В соответствии с главой 2.1. Федерального закона от 27 июля 2010 г. № 210-ФЗ «Об организации предоставления государственных и муниципальных услуг» Заявитель может обратиться с жалобой в том числе в следующих случаях:</w:t>
      </w:r>
    </w:p>
    <w:p w14:paraId="44759AE4" w14:textId="0FE8619C" w:rsidR="00316867" w:rsidRPr="00873BC5" w:rsidRDefault="00B44098" w:rsidP="00B44098">
      <w:pPr>
        <w:pStyle w:val="af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632423" w:themeColor="accent2" w:themeShade="80"/>
          <w:sz w:val="28"/>
          <w:szCs w:val="28"/>
          <w:lang w:val="ru-RU"/>
        </w:rPr>
      </w:pPr>
      <w:r w:rsidRPr="00873BC5">
        <w:rPr>
          <w:rFonts w:ascii="Arial" w:hAnsi="Arial" w:cs="Arial"/>
          <w:color w:val="632423" w:themeColor="accent2" w:themeShade="80"/>
          <w:sz w:val="28"/>
          <w:szCs w:val="28"/>
          <w:lang w:val="ru-RU"/>
        </w:rPr>
        <w:t>н</w:t>
      </w:r>
      <w:r w:rsidR="00316867" w:rsidRPr="00873BC5">
        <w:rPr>
          <w:rFonts w:ascii="Arial" w:hAnsi="Arial" w:cs="Arial"/>
          <w:color w:val="632423" w:themeColor="accent2" w:themeShade="80"/>
          <w:sz w:val="28"/>
          <w:szCs w:val="28"/>
          <w:lang w:val="ru-RU"/>
        </w:rPr>
        <w:t>арушение срока регистрации запроса заявителя о предоставлении государственной или муниципальной услуги;</w:t>
      </w:r>
    </w:p>
    <w:p w14:paraId="210DB75B" w14:textId="3DACF6AF" w:rsidR="00316867" w:rsidRPr="00873BC5" w:rsidRDefault="00B44098" w:rsidP="00B44098">
      <w:pPr>
        <w:pStyle w:val="af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632423" w:themeColor="accent2" w:themeShade="80"/>
          <w:sz w:val="28"/>
          <w:szCs w:val="28"/>
          <w:lang w:val="ru-RU"/>
        </w:rPr>
      </w:pPr>
      <w:r w:rsidRPr="00873BC5">
        <w:rPr>
          <w:rFonts w:ascii="Arial" w:hAnsi="Arial" w:cs="Arial"/>
          <w:color w:val="632423" w:themeColor="accent2" w:themeShade="80"/>
          <w:sz w:val="28"/>
          <w:szCs w:val="28"/>
          <w:lang w:val="ru-RU"/>
        </w:rPr>
        <w:t>н</w:t>
      </w:r>
      <w:r w:rsidR="00316867" w:rsidRPr="00873BC5">
        <w:rPr>
          <w:rFonts w:ascii="Arial" w:hAnsi="Arial" w:cs="Arial"/>
          <w:color w:val="632423" w:themeColor="accent2" w:themeShade="80"/>
          <w:sz w:val="28"/>
          <w:szCs w:val="28"/>
          <w:lang w:val="ru-RU"/>
        </w:rPr>
        <w:t>арушение срока предоставления государственной или муниципальной услуги;</w:t>
      </w:r>
    </w:p>
    <w:p w14:paraId="1B441871" w14:textId="760BADDE" w:rsidR="00316867" w:rsidRPr="00873BC5" w:rsidRDefault="00F4740D" w:rsidP="00D86FBD">
      <w:pPr>
        <w:pStyle w:val="af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632423" w:themeColor="accent2" w:themeShade="80"/>
          <w:sz w:val="28"/>
          <w:szCs w:val="28"/>
          <w:lang w:val="ru-RU"/>
        </w:rPr>
      </w:pPr>
      <w:r w:rsidRPr="00F4740D">
        <w:rPr>
          <w:rFonts w:ascii="Arial" w:hAnsi="Arial" w:cs="Arial"/>
          <w:color w:val="632423" w:themeColor="accent2" w:themeShade="80"/>
          <w:sz w:val="28"/>
          <w:szCs w:val="28"/>
          <w:lang w:val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для предоставления государственной или муниципальной услуги</w:t>
      </w:r>
      <w:r w:rsidR="00316867" w:rsidRPr="00873BC5">
        <w:rPr>
          <w:rFonts w:ascii="Arial" w:hAnsi="Arial" w:cs="Arial"/>
          <w:color w:val="632423" w:themeColor="accent2" w:themeShade="80"/>
          <w:sz w:val="28"/>
          <w:szCs w:val="28"/>
          <w:lang w:val="ru-RU"/>
        </w:rPr>
        <w:t>;</w:t>
      </w:r>
    </w:p>
    <w:p w14:paraId="716E4F60" w14:textId="02B771C1" w:rsidR="00667040" w:rsidRPr="00873BC5" w:rsidRDefault="00316867" w:rsidP="00B44098">
      <w:pPr>
        <w:pStyle w:val="af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632423" w:themeColor="accent2" w:themeShade="80"/>
          <w:sz w:val="28"/>
          <w:szCs w:val="28"/>
          <w:lang w:val="ru-RU"/>
        </w:rPr>
      </w:pPr>
      <w:r w:rsidRPr="00873BC5">
        <w:rPr>
          <w:rFonts w:ascii="Arial" w:hAnsi="Arial" w:cs="Arial"/>
          <w:color w:val="632423" w:themeColor="accent2" w:themeShade="80"/>
          <w:sz w:val="28"/>
          <w:szCs w:val="28"/>
          <w:lang w:val="ru-RU"/>
        </w:rPr>
        <w:t xml:space="preserve"> </w:t>
      </w:r>
      <w:r w:rsidR="00B44098" w:rsidRPr="00873BC5">
        <w:rPr>
          <w:rFonts w:ascii="Arial" w:hAnsi="Arial" w:cs="Arial"/>
          <w:color w:val="632423" w:themeColor="accent2" w:themeShade="80"/>
          <w:sz w:val="28"/>
          <w:szCs w:val="28"/>
          <w:lang w:val="ru-RU"/>
        </w:rPr>
        <w:t>о</w:t>
      </w:r>
      <w:r w:rsidRPr="00873BC5">
        <w:rPr>
          <w:rFonts w:ascii="Arial" w:hAnsi="Arial" w:cs="Arial"/>
          <w:color w:val="632423" w:themeColor="accent2" w:themeShade="80"/>
          <w:sz w:val="28"/>
          <w:szCs w:val="28"/>
          <w:lang w:val="ru-RU"/>
        </w:rPr>
        <w:t>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14:paraId="7AC61AB9" w14:textId="707AB4AD" w:rsidR="00316867" w:rsidRPr="00873BC5" w:rsidRDefault="00B44098" w:rsidP="00B44098">
      <w:pPr>
        <w:pStyle w:val="af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632423" w:themeColor="accent2" w:themeShade="80"/>
          <w:sz w:val="28"/>
          <w:szCs w:val="28"/>
          <w:lang w:val="ru-RU"/>
        </w:rPr>
      </w:pPr>
      <w:r w:rsidRPr="00873BC5">
        <w:rPr>
          <w:rFonts w:ascii="Arial" w:hAnsi="Arial" w:cs="Arial"/>
          <w:color w:val="632423" w:themeColor="accent2" w:themeShade="80"/>
          <w:sz w:val="28"/>
          <w:szCs w:val="28"/>
          <w:lang w:val="ru-RU"/>
        </w:rPr>
        <w:t>о</w:t>
      </w:r>
      <w:r w:rsidR="00316867" w:rsidRPr="00873BC5">
        <w:rPr>
          <w:rFonts w:ascii="Arial" w:hAnsi="Arial" w:cs="Arial"/>
          <w:color w:val="632423" w:themeColor="accent2" w:themeShade="80"/>
          <w:sz w:val="28"/>
          <w:szCs w:val="28"/>
          <w:lang w:val="ru-RU"/>
        </w:rPr>
        <w:t>тказ в предоставлении государственной или муниципальной услуги, если основания отказа не предусмотрены федеральными законами и принятыми в соответс</w:t>
      </w:r>
      <w:r w:rsidR="00345C26" w:rsidRPr="00873BC5">
        <w:rPr>
          <w:rFonts w:ascii="Arial" w:hAnsi="Arial" w:cs="Arial"/>
          <w:color w:val="632423" w:themeColor="accent2" w:themeShade="80"/>
          <w:sz w:val="28"/>
          <w:szCs w:val="28"/>
          <w:lang w:val="ru-RU"/>
        </w:rPr>
        <w:t>т</w:t>
      </w:r>
      <w:r w:rsidR="00316867" w:rsidRPr="00873BC5">
        <w:rPr>
          <w:rFonts w:ascii="Arial" w:hAnsi="Arial" w:cs="Arial"/>
          <w:color w:val="632423" w:themeColor="accent2" w:themeShade="80"/>
          <w:sz w:val="28"/>
          <w:szCs w:val="28"/>
          <w:lang w:val="ru-RU"/>
        </w:rPr>
        <w:t>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38575A27" w14:textId="4E147D14" w:rsidR="00316867" w:rsidRPr="00873BC5" w:rsidRDefault="00B44098" w:rsidP="00B44098">
      <w:pPr>
        <w:pStyle w:val="af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632423" w:themeColor="accent2" w:themeShade="80"/>
          <w:sz w:val="28"/>
          <w:szCs w:val="28"/>
          <w:lang w:val="ru-RU"/>
        </w:rPr>
      </w:pPr>
      <w:r w:rsidRPr="00873BC5">
        <w:rPr>
          <w:rFonts w:ascii="Arial" w:hAnsi="Arial" w:cs="Arial"/>
          <w:color w:val="632423" w:themeColor="accent2" w:themeShade="80"/>
          <w:sz w:val="28"/>
          <w:szCs w:val="28"/>
          <w:lang w:val="ru-RU"/>
        </w:rPr>
        <w:t>з</w:t>
      </w:r>
      <w:r w:rsidR="009F2241" w:rsidRPr="00873BC5">
        <w:rPr>
          <w:rFonts w:ascii="Arial" w:hAnsi="Arial" w:cs="Arial"/>
          <w:color w:val="632423" w:themeColor="accent2" w:themeShade="80"/>
          <w:sz w:val="28"/>
          <w:szCs w:val="28"/>
          <w:lang w:val="ru-RU"/>
        </w:rPr>
        <w:t>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F225478" w14:textId="66A72640" w:rsidR="009F2241" w:rsidRPr="00873BC5" w:rsidRDefault="00B44098" w:rsidP="00B44098">
      <w:pPr>
        <w:pStyle w:val="af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632423" w:themeColor="accent2" w:themeShade="80"/>
          <w:sz w:val="28"/>
          <w:szCs w:val="28"/>
          <w:lang w:val="ru-RU"/>
        </w:rPr>
      </w:pPr>
      <w:r w:rsidRPr="00873BC5">
        <w:rPr>
          <w:rFonts w:ascii="Arial" w:hAnsi="Arial" w:cs="Arial"/>
          <w:color w:val="632423" w:themeColor="accent2" w:themeShade="80"/>
          <w:sz w:val="28"/>
          <w:szCs w:val="28"/>
          <w:lang w:val="ru-RU"/>
        </w:rPr>
        <w:t>о</w:t>
      </w:r>
      <w:r w:rsidR="009F2241" w:rsidRPr="00873BC5">
        <w:rPr>
          <w:rFonts w:ascii="Arial" w:hAnsi="Arial" w:cs="Arial"/>
          <w:color w:val="632423" w:themeColor="accent2" w:themeShade="80"/>
          <w:sz w:val="28"/>
          <w:szCs w:val="28"/>
          <w:lang w:val="ru-RU"/>
        </w:rPr>
        <w:t xml:space="preserve">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</w:t>
      </w:r>
      <w:r w:rsidR="009F2241" w:rsidRPr="00873BC5">
        <w:rPr>
          <w:rFonts w:ascii="Arial" w:hAnsi="Arial" w:cs="Arial"/>
          <w:color w:val="632423" w:themeColor="accent2" w:themeShade="80"/>
          <w:sz w:val="28"/>
          <w:szCs w:val="28"/>
          <w:lang w:val="ru-RU"/>
        </w:rPr>
        <w:lastRenderedPageBreak/>
        <w:t>опечаток и ошибок в выданных в результате предо</w:t>
      </w:r>
      <w:r w:rsidRPr="00873BC5">
        <w:rPr>
          <w:rFonts w:ascii="Arial" w:hAnsi="Arial" w:cs="Arial"/>
          <w:color w:val="632423" w:themeColor="accent2" w:themeShade="80"/>
          <w:sz w:val="28"/>
          <w:szCs w:val="28"/>
          <w:lang w:val="ru-RU"/>
        </w:rPr>
        <w:t>ставления государственной или му</w:t>
      </w:r>
      <w:r w:rsidR="009F2241" w:rsidRPr="00873BC5">
        <w:rPr>
          <w:rFonts w:ascii="Arial" w:hAnsi="Arial" w:cs="Arial"/>
          <w:color w:val="632423" w:themeColor="accent2" w:themeShade="80"/>
          <w:sz w:val="28"/>
          <w:szCs w:val="28"/>
          <w:lang w:val="ru-RU"/>
        </w:rPr>
        <w:t>ниципальной услуги документах либо нарушение установленного срока таких ис</w:t>
      </w:r>
      <w:r w:rsidR="00B56A66" w:rsidRPr="00873BC5">
        <w:rPr>
          <w:rFonts w:ascii="Arial" w:hAnsi="Arial" w:cs="Arial"/>
          <w:color w:val="632423" w:themeColor="accent2" w:themeShade="80"/>
          <w:sz w:val="28"/>
          <w:szCs w:val="28"/>
          <w:lang w:val="ru-RU"/>
        </w:rPr>
        <w:t>правлений;</w:t>
      </w:r>
    </w:p>
    <w:p w14:paraId="2E073C75" w14:textId="0E183402" w:rsidR="00B56A66" w:rsidRPr="00873BC5" w:rsidRDefault="00B56A66" w:rsidP="00AB175B">
      <w:pPr>
        <w:pStyle w:val="af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632423" w:themeColor="accent2" w:themeShade="80"/>
          <w:sz w:val="28"/>
          <w:szCs w:val="28"/>
          <w:lang w:val="ru-RU"/>
        </w:rPr>
      </w:pPr>
      <w:r w:rsidRPr="00873BC5">
        <w:rPr>
          <w:rFonts w:ascii="Arial" w:hAnsi="Arial" w:cs="Arial"/>
          <w:color w:val="632423" w:themeColor="accent2" w:themeShade="80"/>
          <w:sz w:val="28"/>
          <w:szCs w:val="28"/>
          <w:lang w:val="ru-RU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14:paraId="1BFECFB1" w14:textId="732B283C" w:rsidR="009F2241" w:rsidRDefault="000E0F16" w:rsidP="00D425EF">
      <w:pPr>
        <w:pStyle w:val="af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632423" w:themeColor="accent2" w:themeShade="80"/>
          <w:sz w:val="28"/>
          <w:szCs w:val="28"/>
          <w:lang w:val="ru-RU"/>
        </w:rPr>
      </w:pPr>
      <w:r w:rsidRPr="004C0DCB">
        <w:rPr>
          <w:rFonts w:ascii="Arial" w:hAnsi="Arial" w:cs="Arial"/>
          <w:color w:val="632423" w:themeColor="accent2" w:themeShade="80"/>
          <w:sz w:val="28"/>
          <w:szCs w:val="28"/>
          <w:lang w:val="ru-RU"/>
        </w:rPr>
        <w:t xml:space="preserve"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14:paraId="45B606AE" w14:textId="004B408C" w:rsidR="004C0DCB" w:rsidRDefault="004C0DCB" w:rsidP="004C0DCB">
      <w:pPr>
        <w:pStyle w:val="af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632423" w:themeColor="accent2" w:themeShade="80"/>
          <w:sz w:val="28"/>
          <w:szCs w:val="28"/>
          <w:lang w:val="ru-RU"/>
        </w:rPr>
      </w:pPr>
      <w:r w:rsidRPr="004C0DCB">
        <w:rPr>
          <w:rFonts w:ascii="Arial" w:hAnsi="Arial" w:cs="Arial"/>
          <w:color w:val="632423" w:themeColor="accent2" w:themeShade="80"/>
          <w:sz w:val="28"/>
          <w:szCs w:val="28"/>
          <w:lang w:val="ru-RU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</w:t>
      </w:r>
      <w:r w:rsidR="00FA3B65">
        <w:rPr>
          <w:rFonts w:ascii="Arial" w:hAnsi="Arial" w:cs="Arial"/>
          <w:color w:val="632423" w:themeColor="accent2" w:themeShade="80"/>
          <w:sz w:val="28"/>
          <w:szCs w:val="28"/>
          <w:lang w:val="ru-RU"/>
        </w:rPr>
        <w:t>венной или муниципальной услуги</w:t>
      </w:r>
      <w:r w:rsidRPr="004C0DCB">
        <w:rPr>
          <w:rFonts w:ascii="Arial" w:hAnsi="Arial" w:cs="Arial"/>
          <w:color w:val="632423" w:themeColor="accent2" w:themeShade="80"/>
          <w:sz w:val="28"/>
          <w:szCs w:val="28"/>
          <w:lang w:val="ru-RU"/>
        </w:rPr>
        <w:t xml:space="preserve">. </w:t>
      </w:r>
    </w:p>
    <w:p w14:paraId="623AAEA8" w14:textId="77777777" w:rsidR="00FA3B65" w:rsidRPr="004C0DCB" w:rsidRDefault="00FA3B65" w:rsidP="00FA3B65">
      <w:pPr>
        <w:pStyle w:val="af4"/>
        <w:tabs>
          <w:tab w:val="left" w:pos="284"/>
        </w:tabs>
        <w:ind w:left="0"/>
        <w:jc w:val="both"/>
        <w:rPr>
          <w:rFonts w:ascii="Arial" w:hAnsi="Arial" w:cs="Arial"/>
          <w:color w:val="632423" w:themeColor="accent2" w:themeShade="80"/>
          <w:sz w:val="28"/>
          <w:szCs w:val="28"/>
          <w:lang w:val="ru-RU"/>
        </w:rPr>
      </w:pPr>
    </w:p>
    <w:p w14:paraId="4AC91F20" w14:textId="63C38F8C" w:rsidR="00357DAF" w:rsidRPr="00AC2803" w:rsidRDefault="00357DAF" w:rsidP="00B44098">
      <w:pPr>
        <w:jc w:val="both"/>
        <w:rPr>
          <w:rFonts w:ascii="Arial" w:hAnsi="Arial" w:cs="Arial"/>
          <w:b/>
          <w:color w:val="632423" w:themeColor="accent2" w:themeShade="80"/>
          <w:sz w:val="32"/>
          <w:szCs w:val="28"/>
          <w:lang w:val="ru-RU"/>
        </w:rPr>
      </w:pPr>
      <w:r w:rsidRPr="00AC2803">
        <w:rPr>
          <w:rFonts w:ascii="Arial" w:hAnsi="Arial" w:cs="Arial"/>
          <w:b/>
          <w:color w:val="E36C0A" w:themeColor="accent6" w:themeShade="BF"/>
          <w:sz w:val="32"/>
          <w:szCs w:val="28"/>
          <w:lang w:val="ru-RU"/>
        </w:rPr>
        <w:t>Сроки рассмотрения жалоб</w:t>
      </w:r>
    </w:p>
    <w:p w14:paraId="3EDFDBD9" w14:textId="77777777" w:rsidR="0052034A" w:rsidRPr="00AC2803" w:rsidRDefault="0052034A" w:rsidP="00B44098">
      <w:pPr>
        <w:jc w:val="both"/>
        <w:rPr>
          <w:rFonts w:ascii="Arial" w:hAnsi="Arial" w:cs="Arial"/>
          <w:b/>
          <w:color w:val="632423" w:themeColor="accent2" w:themeShade="80"/>
          <w:sz w:val="32"/>
          <w:szCs w:val="28"/>
          <w:lang w:val="ru-RU"/>
        </w:rPr>
      </w:pP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544"/>
      </w:tblGrid>
      <w:tr w:rsidR="00AC2803" w:rsidRPr="00AC2803" w14:paraId="19BD9136" w14:textId="77777777" w:rsidTr="00153964">
        <w:tc>
          <w:tcPr>
            <w:tcW w:w="4595" w:type="dxa"/>
          </w:tcPr>
          <w:p w14:paraId="706CB38D" w14:textId="7EA68251" w:rsidR="00357DAF" w:rsidRPr="00AC2803" w:rsidRDefault="00357DAF" w:rsidP="00153964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32"/>
                <w:szCs w:val="28"/>
              </w:rPr>
            </w:pPr>
            <w:r w:rsidRPr="00AC2803">
              <w:rPr>
                <w:rFonts w:ascii="Arial" w:hAnsi="Arial" w:cs="Arial"/>
                <w:b/>
                <w:color w:val="E36C0A" w:themeColor="accent6" w:themeShade="BF"/>
                <w:sz w:val="32"/>
                <w:szCs w:val="28"/>
              </w:rPr>
              <w:t>15 рабочих дней</w:t>
            </w:r>
          </w:p>
        </w:tc>
        <w:tc>
          <w:tcPr>
            <w:tcW w:w="4544" w:type="dxa"/>
          </w:tcPr>
          <w:p w14:paraId="1531274E" w14:textId="5D7ABFDB" w:rsidR="00357DAF" w:rsidRPr="00AC2803" w:rsidRDefault="00357DAF" w:rsidP="00153964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32"/>
                <w:szCs w:val="28"/>
              </w:rPr>
            </w:pPr>
            <w:r w:rsidRPr="00AC2803">
              <w:rPr>
                <w:rFonts w:ascii="Arial" w:hAnsi="Arial" w:cs="Arial"/>
                <w:b/>
                <w:color w:val="E36C0A" w:themeColor="accent6" w:themeShade="BF"/>
                <w:sz w:val="32"/>
                <w:szCs w:val="28"/>
              </w:rPr>
              <w:t>5 рабочих дней</w:t>
            </w:r>
          </w:p>
        </w:tc>
      </w:tr>
      <w:tr w:rsidR="00AC2803" w:rsidRPr="00A019DB" w14:paraId="4D6D8C27" w14:textId="77777777" w:rsidTr="00153964">
        <w:tc>
          <w:tcPr>
            <w:tcW w:w="4595" w:type="dxa"/>
          </w:tcPr>
          <w:p w14:paraId="18788F19" w14:textId="491F1D15" w:rsidR="00357DAF" w:rsidRPr="00873BC5" w:rsidRDefault="00357DAF" w:rsidP="00153964">
            <w:pPr>
              <w:jc w:val="center"/>
              <w:rPr>
                <w:rFonts w:ascii="Arial" w:hAnsi="Arial" w:cs="Arial"/>
                <w:color w:val="632423" w:themeColor="accent2" w:themeShade="80"/>
                <w:sz w:val="28"/>
                <w:szCs w:val="28"/>
              </w:rPr>
            </w:pPr>
            <w:r w:rsidRPr="00873BC5">
              <w:rPr>
                <w:rFonts w:ascii="Arial" w:hAnsi="Arial" w:cs="Arial"/>
                <w:color w:val="632423" w:themeColor="accent2" w:themeShade="80"/>
                <w:sz w:val="28"/>
                <w:szCs w:val="28"/>
              </w:rPr>
              <w:t>Жалоба, поступившая в орган, предоставляющий государственную услугу, либо в орган, предоставляющий муниципальную услугу.</w:t>
            </w:r>
          </w:p>
        </w:tc>
        <w:tc>
          <w:tcPr>
            <w:tcW w:w="4544" w:type="dxa"/>
          </w:tcPr>
          <w:p w14:paraId="64167AB0" w14:textId="30C6449D" w:rsidR="00357DAF" w:rsidRPr="00873BC5" w:rsidRDefault="00504032" w:rsidP="00B25C38">
            <w:pPr>
              <w:jc w:val="center"/>
              <w:rPr>
                <w:rFonts w:ascii="Arial" w:hAnsi="Arial" w:cs="Arial"/>
                <w:color w:val="632423" w:themeColor="accent2" w:themeShade="80"/>
                <w:sz w:val="28"/>
                <w:szCs w:val="28"/>
              </w:rPr>
            </w:pPr>
            <w:r w:rsidRPr="00873BC5">
              <w:rPr>
                <w:rFonts w:ascii="Arial" w:hAnsi="Arial" w:cs="Arial"/>
                <w:color w:val="632423" w:themeColor="accent2" w:themeShade="80"/>
                <w:sz w:val="28"/>
                <w:szCs w:val="28"/>
              </w:rPr>
              <w:t>обжаловани</w:t>
            </w:r>
            <w:r w:rsidR="00B25C38" w:rsidRPr="00873BC5">
              <w:rPr>
                <w:rFonts w:ascii="Arial" w:hAnsi="Arial" w:cs="Arial"/>
                <w:color w:val="632423" w:themeColor="accent2" w:themeShade="80"/>
                <w:sz w:val="28"/>
                <w:szCs w:val="28"/>
              </w:rPr>
              <w:t>е отказа органа</w:t>
            </w:r>
            <w:r w:rsidR="00873BC5" w:rsidRPr="00873BC5">
              <w:rPr>
                <w:rFonts w:ascii="Arial" w:hAnsi="Arial" w:cs="Arial"/>
                <w:color w:val="632423" w:themeColor="accent2" w:themeShade="80"/>
                <w:sz w:val="28"/>
                <w:szCs w:val="28"/>
              </w:rPr>
              <w:t xml:space="preserve">, многофункционального центра </w:t>
            </w:r>
            <w:r w:rsidRPr="00873BC5">
              <w:rPr>
                <w:rFonts w:ascii="Arial" w:hAnsi="Arial" w:cs="Arial"/>
                <w:color w:val="632423" w:themeColor="accent2" w:themeShade="80"/>
                <w:sz w:val="28"/>
                <w:szCs w:val="28"/>
              </w:rPr>
      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      </w:r>
            <w:r w:rsidR="00357DAF" w:rsidRPr="00873BC5">
              <w:rPr>
                <w:rFonts w:ascii="Arial" w:hAnsi="Arial" w:cs="Arial"/>
                <w:color w:val="632423" w:themeColor="accent2" w:themeShade="80"/>
                <w:sz w:val="28"/>
                <w:szCs w:val="28"/>
              </w:rPr>
              <w:t>.</w:t>
            </w:r>
          </w:p>
        </w:tc>
      </w:tr>
    </w:tbl>
    <w:p w14:paraId="20BBE817" w14:textId="745EFE4B" w:rsidR="00357DAF" w:rsidRPr="00AC2803" w:rsidRDefault="00357DAF" w:rsidP="00B44098">
      <w:pPr>
        <w:jc w:val="both"/>
        <w:rPr>
          <w:rFonts w:ascii="Arial" w:hAnsi="Arial" w:cs="Arial"/>
          <w:color w:val="632423" w:themeColor="accent2" w:themeShade="80"/>
          <w:sz w:val="32"/>
          <w:szCs w:val="28"/>
          <w:lang w:val="ru-RU"/>
        </w:rPr>
      </w:pPr>
    </w:p>
    <w:p w14:paraId="6FF3FA84" w14:textId="0D21D466" w:rsidR="00357DAF" w:rsidRPr="00873BC5" w:rsidRDefault="00357DAF" w:rsidP="00B44098">
      <w:pPr>
        <w:jc w:val="both"/>
        <w:rPr>
          <w:rFonts w:ascii="Arial" w:hAnsi="Arial" w:cs="Arial"/>
          <w:color w:val="632423" w:themeColor="accent2" w:themeShade="80"/>
          <w:sz w:val="28"/>
          <w:szCs w:val="28"/>
          <w:lang w:val="ru-RU"/>
        </w:rPr>
      </w:pPr>
      <w:r w:rsidRPr="00AC2803">
        <w:rPr>
          <w:rFonts w:ascii="Arial" w:hAnsi="Arial" w:cs="Arial"/>
          <w:b/>
          <w:color w:val="E36C0A" w:themeColor="accent6" w:themeShade="BF"/>
          <w:sz w:val="32"/>
          <w:szCs w:val="28"/>
          <w:lang w:val="ru-RU"/>
        </w:rPr>
        <w:t>По результатам рассмотрения жалобы</w:t>
      </w:r>
      <w:r w:rsidRPr="00AC2803">
        <w:rPr>
          <w:rFonts w:ascii="Arial" w:hAnsi="Arial" w:cs="Arial"/>
          <w:color w:val="632423" w:themeColor="accent2" w:themeShade="80"/>
          <w:sz w:val="32"/>
          <w:szCs w:val="28"/>
          <w:lang w:val="ru-RU"/>
        </w:rPr>
        <w:t xml:space="preserve"> </w:t>
      </w:r>
      <w:r w:rsidRPr="00873BC5">
        <w:rPr>
          <w:rFonts w:ascii="Arial" w:hAnsi="Arial" w:cs="Arial"/>
          <w:color w:val="632423" w:themeColor="accent2" w:themeShade="80"/>
          <w:sz w:val="28"/>
          <w:szCs w:val="28"/>
          <w:lang w:val="ru-RU"/>
        </w:rPr>
        <w:t>орган, предоставляющий государственную услугу, либо орган, предоставляющий муниципальную услугу, принимает одно из следующих решений:</w:t>
      </w:r>
    </w:p>
    <w:p w14:paraId="38CDE74E" w14:textId="77777777" w:rsidR="0052034A" w:rsidRPr="00873BC5" w:rsidRDefault="0052034A" w:rsidP="00B44098">
      <w:pPr>
        <w:jc w:val="both"/>
        <w:rPr>
          <w:rFonts w:ascii="Arial" w:hAnsi="Arial" w:cs="Arial"/>
          <w:color w:val="632423" w:themeColor="accent2" w:themeShade="80"/>
          <w:sz w:val="28"/>
          <w:szCs w:val="28"/>
          <w:lang w:val="ru-RU"/>
        </w:rPr>
      </w:pPr>
    </w:p>
    <w:p w14:paraId="3EF9B858" w14:textId="13D74E04" w:rsidR="00357DAF" w:rsidRPr="00873BC5" w:rsidRDefault="00357DAF" w:rsidP="00B44098">
      <w:pPr>
        <w:pStyle w:val="af4"/>
        <w:numPr>
          <w:ilvl w:val="0"/>
          <w:numId w:val="4"/>
        </w:numPr>
        <w:ind w:left="0" w:firstLine="0"/>
        <w:jc w:val="both"/>
        <w:rPr>
          <w:rFonts w:ascii="Arial" w:hAnsi="Arial" w:cs="Arial"/>
          <w:color w:val="632423" w:themeColor="accent2" w:themeShade="80"/>
          <w:sz w:val="28"/>
          <w:szCs w:val="28"/>
          <w:lang w:val="ru-RU"/>
        </w:rPr>
      </w:pPr>
      <w:r w:rsidRPr="00873BC5">
        <w:rPr>
          <w:rFonts w:ascii="Arial" w:hAnsi="Arial" w:cs="Arial"/>
          <w:color w:val="632423" w:themeColor="accent2" w:themeShade="80"/>
          <w:sz w:val="28"/>
          <w:szCs w:val="28"/>
          <w:lang w:val="ru-RU"/>
        </w:rPr>
        <w:t xml:space="preserve">Удовлетворяет жалобу, в том числе в форме отмены принятого решения, исправления допущенных органом, предоставляющим </w:t>
      </w:r>
      <w:r w:rsidR="00C16EA3" w:rsidRPr="00873BC5">
        <w:rPr>
          <w:rFonts w:ascii="Arial" w:hAnsi="Arial" w:cs="Arial"/>
          <w:color w:val="632423" w:themeColor="accent2" w:themeShade="80"/>
          <w:sz w:val="28"/>
          <w:szCs w:val="28"/>
          <w:lang w:val="ru-RU"/>
        </w:rPr>
        <w:t>государственную услугу, либо органом, предоставляющим муниципальную, опечаток и ошибок в выданных в результате предоставления</w:t>
      </w:r>
      <w:r w:rsidR="00B30E55" w:rsidRPr="00873BC5">
        <w:rPr>
          <w:rFonts w:ascii="Arial" w:hAnsi="Arial" w:cs="Arial"/>
          <w:color w:val="632423" w:themeColor="accent2" w:themeShade="80"/>
          <w:sz w:val="28"/>
          <w:szCs w:val="28"/>
          <w:lang w:val="ru-RU"/>
        </w:rPr>
        <w:t xml:space="preserve"> </w:t>
      </w:r>
      <w:r w:rsidR="00C16EA3" w:rsidRPr="00873BC5">
        <w:rPr>
          <w:rFonts w:ascii="Arial" w:hAnsi="Arial" w:cs="Arial"/>
          <w:color w:val="632423" w:themeColor="accent2" w:themeShade="80"/>
          <w:sz w:val="28"/>
          <w:szCs w:val="28"/>
          <w:lang w:val="ru-RU"/>
        </w:rPr>
        <w:t>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02F643F1" w14:textId="234BBA1F" w:rsidR="003A2653" w:rsidRPr="00FA3B65" w:rsidRDefault="00C16EA3" w:rsidP="00FA3B65">
      <w:pPr>
        <w:pStyle w:val="af4"/>
        <w:numPr>
          <w:ilvl w:val="0"/>
          <w:numId w:val="4"/>
        </w:numPr>
        <w:ind w:left="0" w:firstLine="0"/>
        <w:jc w:val="both"/>
        <w:rPr>
          <w:rFonts w:ascii="Arial" w:hAnsi="Arial" w:cs="Arial"/>
          <w:color w:val="632423" w:themeColor="accent2" w:themeShade="80"/>
          <w:sz w:val="28"/>
          <w:szCs w:val="28"/>
          <w:lang w:val="ru-RU"/>
        </w:rPr>
      </w:pPr>
      <w:r w:rsidRPr="00873BC5">
        <w:rPr>
          <w:rFonts w:ascii="Arial" w:hAnsi="Arial" w:cs="Arial"/>
          <w:color w:val="632423" w:themeColor="accent2" w:themeShade="80"/>
          <w:sz w:val="28"/>
          <w:szCs w:val="28"/>
          <w:lang w:val="ru-RU"/>
        </w:rPr>
        <w:t>Отказывает в удовлетворении жалобы.</w:t>
      </w:r>
    </w:p>
    <w:sectPr w:rsidR="003A2653" w:rsidRPr="00FA3B65" w:rsidSect="00804F47">
      <w:headerReference w:type="first" r:id="rId12"/>
      <w:pgSz w:w="11900" w:h="16840"/>
      <w:pgMar w:top="79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67D75" w14:textId="77777777" w:rsidR="00942FAE" w:rsidRDefault="00942FAE" w:rsidP="00003BFC">
      <w:r>
        <w:separator/>
      </w:r>
    </w:p>
  </w:endnote>
  <w:endnote w:type="continuationSeparator" w:id="0">
    <w:p w14:paraId="0A78E821" w14:textId="77777777" w:rsidR="00942FAE" w:rsidRDefault="00942FAE" w:rsidP="0000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Y">
    <w:altName w:val="Times New Roman"/>
    <w:charset w:val="59"/>
    <w:family w:val="auto"/>
    <w:pitch w:val="variable"/>
    <w:sig w:usb0="00000001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75CC4" w14:textId="77777777" w:rsidR="00942FAE" w:rsidRDefault="00942FAE" w:rsidP="00003BFC">
      <w:r>
        <w:separator/>
      </w:r>
    </w:p>
  </w:footnote>
  <w:footnote w:type="continuationSeparator" w:id="0">
    <w:p w14:paraId="473D33D9" w14:textId="77777777" w:rsidR="00942FAE" w:rsidRDefault="00942FAE" w:rsidP="0000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B4551" w14:textId="77777777" w:rsidR="00C16EA3" w:rsidRDefault="00C16EA3" w:rsidP="0086687B">
    <w:pPr>
      <w:pStyle w:val="a3"/>
      <w:ind w:right="360"/>
      <w:jc w:val="right"/>
      <w:rPr>
        <w:noProof/>
        <w:lang w:val="ru-RU"/>
      </w:rPr>
    </w:pPr>
  </w:p>
  <w:p w14:paraId="513A90EE" w14:textId="2A734499" w:rsidR="00C16EA3" w:rsidRDefault="00C16EA3" w:rsidP="0086687B">
    <w:pPr>
      <w:pStyle w:val="a3"/>
      <w:ind w:right="360"/>
      <w:jc w:val="right"/>
      <w:rPr>
        <w:lang w:val="ru-RU"/>
      </w:rPr>
    </w:pPr>
    <w:r>
      <w:rPr>
        <w:noProof/>
        <w:lang w:val="ru-RU"/>
      </w:rPr>
      <w:drawing>
        <wp:anchor distT="0" distB="0" distL="114300" distR="114300" simplePos="0" relativeHeight="251654144" behindDoc="0" locked="0" layoutInCell="1" allowOverlap="1" wp14:anchorId="70B54ED0" wp14:editId="4E01A607">
          <wp:simplePos x="0" y="0"/>
          <wp:positionH relativeFrom="page">
            <wp:posOffset>1228090</wp:posOffset>
          </wp:positionH>
          <wp:positionV relativeFrom="page">
            <wp:posOffset>0</wp:posOffset>
          </wp:positionV>
          <wp:extent cx="3794125" cy="1076325"/>
          <wp:effectExtent l="0" t="0" r="0" b="9525"/>
          <wp:wrapNone/>
          <wp:docPr id="9" name="Изображение 9" descr="Macintosh HD:Users:mihail.lazuhin:Desktop:MD_logo_G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hail.lazuhin:Desktop:MD_logo_GOST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62"/>
                  <a:stretch/>
                </pic:blipFill>
                <pic:spPr bwMode="auto">
                  <a:xfrm>
                    <a:off x="0" y="0"/>
                    <a:ext cx="37941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ED6CCA8" w14:textId="6C79E919" w:rsidR="00C16EA3" w:rsidRDefault="003A05D0" w:rsidP="0086687B">
    <w:pPr>
      <w:pStyle w:val="a3"/>
      <w:ind w:right="360"/>
      <w:jc w:val="right"/>
      <w:rPr>
        <w:lang w:val="ru-RU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63AFA6" wp14:editId="757404CC">
              <wp:simplePos x="0" y="0"/>
              <wp:positionH relativeFrom="page">
                <wp:posOffset>723900</wp:posOffset>
              </wp:positionH>
              <wp:positionV relativeFrom="page">
                <wp:posOffset>975360</wp:posOffset>
              </wp:positionV>
              <wp:extent cx="6172200" cy="716280"/>
              <wp:effectExtent l="0" t="0" r="0" b="762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2200" cy="71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4D3D5A" w14:textId="77777777" w:rsidR="004F760D" w:rsidRPr="004F760D" w:rsidRDefault="004F760D" w:rsidP="004F760D">
                          <w:pPr>
                            <w:jc w:val="center"/>
                            <w:rPr>
                              <w:rFonts w:ascii="Arial" w:eastAsia="MS Mincho" w:hAnsi="Arial" w:cs="Times New Roman"/>
                              <w:color w:val="623B2A"/>
                              <w:sz w:val="18"/>
                              <w:lang w:val="ru-RU"/>
                            </w:rPr>
                          </w:pPr>
                          <w:r w:rsidRPr="004F760D">
                            <w:rPr>
                              <w:rFonts w:ascii="Arial" w:eastAsia="MS Mincho" w:hAnsi="Arial" w:cs="Times New Roman"/>
                              <w:color w:val="623B2A"/>
                              <w:sz w:val="18"/>
                              <w:lang w:val="ru-RU"/>
                            </w:rPr>
                            <w:t>Краевое государственное автономное учреждение «Многофункциональный центр</w:t>
                          </w:r>
                        </w:p>
                        <w:p w14:paraId="52379F01" w14:textId="77777777" w:rsidR="004F760D" w:rsidRPr="004F760D" w:rsidRDefault="004F760D" w:rsidP="004F760D">
                          <w:pPr>
                            <w:jc w:val="center"/>
                            <w:rPr>
                              <w:rFonts w:ascii="Arial" w:eastAsia="MS Mincho" w:hAnsi="Arial" w:cs="Times New Roman"/>
                              <w:color w:val="623B2A"/>
                              <w:sz w:val="18"/>
                              <w:lang w:val="ru-RU"/>
                            </w:rPr>
                          </w:pPr>
                          <w:r w:rsidRPr="004F760D">
                            <w:rPr>
                              <w:rFonts w:ascii="Arial" w:eastAsia="MS Mincho" w:hAnsi="Arial" w:cs="Times New Roman"/>
                              <w:color w:val="623B2A"/>
                              <w:sz w:val="18"/>
                              <w:lang w:val="ru-RU"/>
                            </w:rPr>
                            <w:t>предоставления государственных и муниципальных услуг Забайкальского края»</w:t>
                          </w:r>
                        </w:p>
                        <w:p w14:paraId="3ADBC633" w14:textId="0C08C3E0" w:rsidR="004F760D" w:rsidRPr="004F760D" w:rsidRDefault="004F760D" w:rsidP="004F760D">
                          <w:pPr>
                            <w:jc w:val="center"/>
                            <w:rPr>
                              <w:rFonts w:ascii="Arial" w:eastAsia="MS Mincho" w:hAnsi="Arial" w:cs="Arial"/>
                              <w:color w:val="623B2A"/>
                              <w:sz w:val="18"/>
                              <w:lang w:val="ru-RU"/>
                            </w:rPr>
                          </w:pPr>
                          <w:r w:rsidRPr="004F760D">
                            <w:rPr>
                              <w:rFonts w:ascii="Arial" w:eastAsia="MS Mincho" w:hAnsi="Arial" w:cs="Arial"/>
                              <w:color w:val="623B2A"/>
                              <w:sz w:val="18"/>
                              <w:lang w:val="ru-RU"/>
                            </w:rPr>
                            <w:t>ул. Генерала Белика, д.12, г. Чита. Тел.: 8 (3022) 28-20-18</w:t>
                          </w:r>
                          <w:r w:rsidR="00AA3ED1">
                            <w:rPr>
                              <w:rFonts w:ascii="Arial" w:eastAsia="MS Mincho" w:hAnsi="Arial" w:cs="Arial"/>
                              <w:color w:val="623B2A"/>
                              <w:sz w:val="18"/>
                              <w:lang w:val="ru-RU"/>
                            </w:rPr>
                            <w:t>.</w:t>
                          </w:r>
                        </w:p>
                        <w:p w14:paraId="1C4F6E64" w14:textId="77777777" w:rsidR="004F760D" w:rsidRPr="004F760D" w:rsidRDefault="004F760D" w:rsidP="004F760D">
                          <w:pPr>
                            <w:jc w:val="center"/>
                            <w:rPr>
                              <w:rFonts w:ascii="Cambria" w:eastAsia="MS Mincho" w:hAnsi="Cambria" w:cs="Times New Roman"/>
                              <w:color w:val="623B2A"/>
                              <w:sz w:val="18"/>
                              <w:lang w:val="ru-RU"/>
                            </w:rPr>
                          </w:pPr>
                          <w:r w:rsidRPr="004F760D">
                            <w:rPr>
                              <w:rFonts w:ascii="Arial" w:eastAsia="MS Mincho" w:hAnsi="Arial" w:cs="Arial"/>
                              <w:color w:val="623B2A"/>
                              <w:sz w:val="18"/>
                              <w:lang w:val="ru-RU"/>
                            </w:rPr>
                            <w:t>Эл. почта:</w:t>
                          </w:r>
                          <w:r w:rsidRPr="004F760D">
                            <w:rPr>
                              <w:rFonts w:ascii="Arial" w:eastAsia="MS Mincho" w:hAnsi="Arial" w:cs="Times New Roman"/>
                              <w:color w:val="623B2A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4F760D">
                            <w:rPr>
                              <w:rFonts w:ascii="Arial" w:eastAsia="MS Mincho" w:hAnsi="Arial" w:cs="Arial"/>
                              <w:color w:val="623B2A"/>
                              <w:sz w:val="18"/>
                              <w:lang w:val="ru-RU"/>
                            </w:rPr>
                            <w:t>info@mfc-chita.ru</w:t>
                          </w:r>
                          <w:r w:rsidRPr="004F760D">
                            <w:rPr>
                              <w:rFonts w:ascii="Arial Italic" w:eastAsia="MS Mincho" w:hAnsi="Arial Italic" w:cs="Times New Roman"/>
                              <w:color w:val="623B2A"/>
                              <w:sz w:val="18"/>
                              <w:lang w:val="ru-RU"/>
                            </w:rPr>
                            <w:t xml:space="preserve">, </w:t>
                          </w:r>
                          <w:r w:rsidRPr="004F760D">
                            <w:rPr>
                              <w:rFonts w:ascii="Arial" w:eastAsia="MS Mincho" w:hAnsi="Arial" w:cs="Arial"/>
                              <w:color w:val="623B2A"/>
                              <w:sz w:val="18"/>
                              <w:lang w:val="ru-RU"/>
                            </w:rPr>
                            <w:t>Сайт:</w:t>
                          </w:r>
                          <w:r w:rsidRPr="004F760D">
                            <w:rPr>
                              <w:rFonts w:ascii="Cambria" w:eastAsia="MS Mincho" w:hAnsi="Cambria" w:cs="Times New Roman"/>
                              <w:color w:val="623B2A"/>
                              <w:sz w:val="18"/>
                              <w:lang w:val="ru-RU"/>
                            </w:rPr>
                            <w:t xml:space="preserve"> </w:t>
                          </w:r>
                          <w:r w:rsidRPr="004F760D">
                            <w:rPr>
                              <w:rFonts w:ascii="Arial" w:eastAsia="MS Mincho" w:hAnsi="Arial" w:cs="Arial"/>
                              <w:color w:val="623B2A"/>
                              <w:sz w:val="18"/>
                              <w:lang w:val="ru-RU"/>
                            </w:rPr>
                            <w:t>www.mfc-chita.ru</w:t>
                          </w:r>
                        </w:p>
                        <w:p w14:paraId="2E4AC054" w14:textId="77777777" w:rsidR="004F760D" w:rsidRPr="004F760D" w:rsidRDefault="004F760D" w:rsidP="004F760D">
                          <w:pPr>
                            <w:jc w:val="center"/>
                            <w:rPr>
                              <w:rFonts w:ascii="Arial" w:eastAsia="MS Mincho" w:hAnsi="Arial" w:cs="Times New Roman"/>
                              <w:color w:val="623B2A"/>
                              <w:sz w:val="18"/>
                            </w:rPr>
                          </w:pPr>
                          <w:r w:rsidRPr="004F760D">
                            <w:rPr>
                              <w:rFonts w:ascii="Arial" w:eastAsia="MS Mincho" w:hAnsi="Arial" w:cs="Times New Roman"/>
                              <w:color w:val="623B2A"/>
                              <w:sz w:val="18"/>
                              <w:lang w:val="ru-RU"/>
                            </w:rPr>
                            <w:t>ИНН 7535002338. КПП 753501001. ОГРН 1027501155550</w:t>
                          </w:r>
                        </w:p>
                        <w:p w14:paraId="3480D280" w14:textId="19553133" w:rsidR="00C16EA3" w:rsidRPr="00BF6068" w:rsidRDefault="00C16EA3" w:rsidP="00BF6068">
                          <w:pPr>
                            <w:pStyle w:val="a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3AFA6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left:0;text-align:left;margin-left:57pt;margin-top:76.8pt;width:486pt;height:56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" filled="f" stroked="f">
              <v:path arrowok="t"/>
              <v:textbox inset="0,0,0,0">
                <w:txbxContent>
                  <w:p w14:paraId="744D3D5A" w14:textId="77777777" w:rsidR="004F760D" w:rsidRPr="004F760D" w:rsidRDefault="004F760D" w:rsidP="004F760D">
                    <w:pPr>
                      <w:jc w:val="center"/>
                      <w:rPr>
                        <w:rFonts w:ascii="Arial" w:eastAsia="MS Mincho" w:hAnsi="Arial" w:cs="Times New Roman"/>
                        <w:color w:val="623B2A"/>
                        <w:sz w:val="18"/>
                        <w:lang w:val="ru-RU"/>
                      </w:rPr>
                    </w:pPr>
                    <w:r w:rsidRPr="004F760D">
                      <w:rPr>
                        <w:rFonts w:ascii="Arial" w:eastAsia="MS Mincho" w:hAnsi="Arial" w:cs="Times New Roman"/>
                        <w:color w:val="623B2A"/>
                        <w:sz w:val="18"/>
                        <w:lang w:val="ru-RU"/>
                      </w:rPr>
                      <w:t>Краевое государственное автономное учреждение «Многофункциональный центр</w:t>
                    </w:r>
                  </w:p>
                  <w:p w14:paraId="52379F01" w14:textId="77777777" w:rsidR="004F760D" w:rsidRPr="004F760D" w:rsidRDefault="004F760D" w:rsidP="004F760D">
                    <w:pPr>
                      <w:jc w:val="center"/>
                      <w:rPr>
                        <w:rFonts w:ascii="Arial" w:eastAsia="MS Mincho" w:hAnsi="Arial" w:cs="Times New Roman"/>
                        <w:color w:val="623B2A"/>
                        <w:sz w:val="18"/>
                        <w:lang w:val="ru-RU"/>
                      </w:rPr>
                    </w:pPr>
                    <w:r w:rsidRPr="004F760D">
                      <w:rPr>
                        <w:rFonts w:ascii="Arial" w:eastAsia="MS Mincho" w:hAnsi="Arial" w:cs="Times New Roman"/>
                        <w:color w:val="623B2A"/>
                        <w:sz w:val="18"/>
                        <w:lang w:val="ru-RU"/>
                      </w:rPr>
                      <w:t>предоставления государственных и муниципальных услуг Забайкальского края»</w:t>
                    </w:r>
                  </w:p>
                  <w:p w14:paraId="3ADBC633" w14:textId="0C08C3E0" w:rsidR="004F760D" w:rsidRPr="004F760D" w:rsidRDefault="004F760D" w:rsidP="004F760D">
                    <w:pPr>
                      <w:jc w:val="center"/>
                      <w:rPr>
                        <w:rFonts w:ascii="Arial" w:eastAsia="MS Mincho" w:hAnsi="Arial" w:cs="Arial"/>
                        <w:color w:val="623B2A"/>
                        <w:sz w:val="18"/>
                        <w:lang w:val="ru-RU"/>
                      </w:rPr>
                    </w:pPr>
                    <w:r w:rsidRPr="004F760D">
                      <w:rPr>
                        <w:rFonts w:ascii="Arial" w:eastAsia="MS Mincho" w:hAnsi="Arial" w:cs="Arial"/>
                        <w:color w:val="623B2A"/>
                        <w:sz w:val="18"/>
                        <w:lang w:val="ru-RU"/>
                      </w:rPr>
                      <w:t>ул. Генерала Белика, д.12, г. Чита. Тел.: 8 (3022) 28-20-18</w:t>
                    </w:r>
                    <w:r w:rsidR="00AA3ED1">
                      <w:rPr>
                        <w:rFonts w:ascii="Arial" w:eastAsia="MS Mincho" w:hAnsi="Arial" w:cs="Arial"/>
                        <w:color w:val="623B2A"/>
                        <w:sz w:val="18"/>
                        <w:lang w:val="ru-RU"/>
                      </w:rPr>
                      <w:t>.</w:t>
                    </w:r>
                  </w:p>
                  <w:p w14:paraId="1C4F6E64" w14:textId="77777777" w:rsidR="004F760D" w:rsidRPr="004F760D" w:rsidRDefault="004F760D" w:rsidP="004F760D">
                    <w:pPr>
                      <w:jc w:val="center"/>
                      <w:rPr>
                        <w:rFonts w:ascii="Cambria" w:eastAsia="MS Mincho" w:hAnsi="Cambria" w:cs="Times New Roman"/>
                        <w:color w:val="623B2A"/>
                        <w:sz w:val="18"/>
                        <w:lang w:val="ru-RU"/>
                      </w:rPr>
                    </w:pPr>
                    <w:r w:rsidRPr="004F760D">
                      <w:rPr>
                        <w:rFonts w:ascii="Arial" w:eastAsia="MS Mincho" w:hAnsi="Arial" w:cs="Arial"/>
                        <w:color w:val="623B2A"/>
                        <w:sz w:val="18"/>
                        <w:lang w:val="ru-RU"/>
                      </w:rPr>
                      <w:t>Эл. почта:</w:t>
                    </w:r>
                    <w:r w:rsidRPr="004F760D">
                      <w:rPr>
                        <w:rFonts w:ascii="Arial" w:eastAsia="MS Mincho" w:hAnsi="Arial" w:cs="Times New Roman"/>
                        <w:color w:val="623B2A"/>
                        <w:sz w:val="18"/>
                        <w:lang w:val="ru-RU"/>
                      </w:rPr>
                      <w:t xml:space="preserve"> </w:t>
                    </w:r>
                    <w:r w:rsidRPr="004F760D">
                      <w:rPr>
                        <w:rFonts w:ascii="Arial" w:eastAsia="MS Mincho" w:hAnsi="Arial" w:cs="Arial"/>
                        <w:color w:val="623B2A"/>
                        <w:sz w:val="18"/>
                        <w:lang w:val="ru-RU"/>
                      </w:rPr>
                      <w:t>info@mfc-chita.ru</w:t>
                    </w:r>
                    <w:r w:rsidRPr="004F760D">
                      <w:rPr>
                        <w:rFonts w:ascii="Arial Italic" w:eastAsia="MS Mincho" w:hAnsi="Arial Italic" w:cs="Times New Roman"/>
                        <w:color w:val="623B2A"/>
                        <w:sz w:val="18"/>
                        <w:lang w:val="ru-RU"/>
                      </w:rPr>
                      <w:t xml:space="preserve">, </w:t>
                    </w:r>
                    <w:r w:rsidRPr="004F760D">
                      <w:rPr>
                        <w:rFonts w:ascii="Arial" w:eastAsia="MS Mincho" w:hAnsi="Arial" w:cs="Arial"/>
                        <w:color w:val="623B2A"/>
                        <w:sz w:val="18"/>
                        <w:lang w:val="ru-RU"/>
                      </w:rPr>
                      <w:t>Сайт:</w:t>
                    </w:r>
                    <w:r w:rsidRPr="004F760D">
                      <w:rPr>
                        <w:rFonts w:ascii="Cambria" w:eastAsia="MS Mincho" w:hAnsi="Cambria" w:cs="Times New Roman"/>
                        <w:color w:val="623B2A"/>
                        <w:sz w:val="18"/>
                        <w:lang w:val="ru-RU"/>
                      </w:rPr>
                      <w:t xml:space="preserve"> </w:t>
                    </w:r>
                    <w:r w:rsidRPr="004F760D">
                      <w:rPr>
                        <w:rFonts w:ascii="Arial" w:eastAsia="MS Mincho" w:hAnsi="Arial" w:cs="Arial"/>
                        <w:color w:val="623B2A"/>
                        <w:sz w:val="18"/>
                        <w:lang w:val="ru-RU"/>
                      </w:rPr>
                      <w:t>www.mfc-chita.ru</w:t>
                    </w:r>
                  </w:p>
                  <w:p w14:paraId="2E4AC054" w14:textId="77777777" w:rsidR="004F760D" w:rsidRPr="004F760D" w:rsidRDefault="004F760D" w:rsidP="004F760D">
                    <w:pPr>
                      <w:jc w:val="center"/>
                      <w:rPr>
                        <w:rFonts w:ascii="Arial" w:eastAsia="MS Mincho" w:hAnsi="Arial" w:cs="Times New Roman"/>
                        <w:color w:val="623B2A"/>
                        <w:sz w:val="18"/>
                      </w:rPr>
                    </w:pPr>
                    <w:r w:rsidRPr="004F760D">
                      <w:rPr>
                        <w:rFonts w:ascii="Arial" w:eastAsia="MS Mincho" w:hAnsi="Arial" w:cs="Times New Roman"/>
                        <w:color w:val="623B2A"/>
                        <w:sz w:val="18"/>
                        <w:lang w:val="ru-RU"/>
                      </w:rPr>
                      <w:t>ИНН 7535002338. КПП 753501001. ОГРН 1027501155550</w:t>
                    </w:r>
                  </w:p>
                  <w:p w14:paraId="3480D280" w14:textId="19553133" w:rsidR="00C16EA3" w:rsidRPr="00BF6068" w:rsidRDefault="00C16EA3" w:rsidP="00BF6068">
                    <w:pPr>
                      <w:pStyle w:val="a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1762CD7" w14:textId="2B516419" w:rsidR="00C16EA3" w:rsidRDefault="00C16EA3" w:rsidP="0086687B">
    <w:pPr>
      <w:pStyle w:val="a3"/>
      <w:ind w:right="360"/>
      <w:jc w:val="right"/>
      <w:rPr>
        <w:lang w:val="ru-RU"/>
      </w:rPr>
    </w:pPr>
  </w:p>
  <w:p w14:paraId="4DA2E57C" w14:textId="77777777" w:rsidR="00C16EA3" w:rsidRDefault="00C16EA3" w:rsidP="0086687B">
    <w:pPr>
      <w:pStyle w:val="a3"/>
      <w:ind w:right="360"/>
      <w:jc w:val="right"/>
      <w:rPr>
        <w:lang w:val="ru-RU"/>
      </w:rPr>
    </w:pPr>
  </w:p>
  <w:p w14:paraId="7D4A946B" w14:textId="77777777" w:rsidR="00C16EA3" w:rsidRDefault="00C16EA3" w:rsidP="0086687B">
    <w:pPr>
      <w:pStyle w:val="a3"/>
      <w:ind w:right="360"/>
      <w:jc w:val="right"/>
      <w:rPr>
        <w:lang w:val="ru-RU"/>
      </w:rPr>
    </w:pPr>
  </w:p>
  <w:p w14:paraId="272BAA8C" w14:textId="40B029A1" w:rsidR="00C16EA3" w:rsidRDefault="00C16EA3" w:rsidP="006A052F">
    <w:pPr>
      <w:pStyle w:val="a3"/>
      <w:tabs>
        <w:tab w:val="left" w:pos="4095"/>
      </w:tabs>
      <w:ind w:right="360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3BC743" wp14:editId="1FD4831C">
              <wp:simplePos x="0" y="0"/>
              <wp:positionH relativeFrom="column">
                <wp:posOffset>-1256665</wp:posOffset>
              </wp:positionH>
              <wp:positionV relativeFrom="paragraph">
                <wp:posOffset>1539875</wp:posOffset>
              </wp:positionV>
              <wp:extent cx="1028700" cy="228600"/>
              <wp:effectExtent l="0" t="0" r="0" b="0"/>
              <wp:wrapNone/>
              <wp:docPr id="27" name="Надпись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966ED" w14:textId="77777777" w:rsidR="00C16EA3" w:rsidRPr="007B7A48" w:rsidRDefault="00C16EA3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instrText xml:space="preserve"> TIME \@ "M.d.yy" </w:instrTex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F37CF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</w:rPr>
                            <w:t>6.18.25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3BC743" id="Надпись 27" o:spid="_x0000_s1027" type="#_x0000_t202" style="position:absolute;margin-left:-98.95pt;margin-top:121.25pt;width:8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" filled="f" stroked="f">
              <v:path arrowok="t"/>
              <v:textbox inset="0,0,0,0">
                <w:txbxContent>
                  <w:p w14:paraId="518966ED" w14:textId="77777777" w:rsidR="00C16EA3" w:rsidRPr="007B7A48" w:rsidRDefault="00C16EA3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instrText xml:space="preserve"> TIME \@ "M.d.yy" </w:instrTex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separate"/>
                    </w:r>
                    <w:r w:rsidR="004F37CF">
                      <w:rPr>
                        <w:rFonts w:ascii="Arial" w:hAnsi="Arial"/>
                        <w:noProof/>
                        <w:sz w:val="18"/>
                        <w:szCs w:val="18"/>
                      </w:rPr>
                      <w:t>6.18.25</w:t>
                    </w:r>
                    <w:r>
                      <w:rPr>
                        <w:rFonts w:ascii="Arial" w:hAnsi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392C"/>
    <w:multiLevelType w:val="hybridMultilevel"/>
    <w:tmpl w:val="A6AA51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555637A"/>
    <w:multiLevelType w:val="hybridMultilevel"/>
    <w:tmpl w:val="1CF424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A22DDF"/>
    <w:multiLevelType w:val="hybridMultilevel"/>
    <w:tmpl w:val="94FAD7A2"/>
    <w:lvl w:ilvl="0" w:tplc="C8E0CA2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632423" w:themeColor="accent2" w:themeShade="8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60339C"/>
    <w:multiLevelType w:val="hybridMultilevel"/>
    <w:tmpl w:val="7232841E"/>
    <w:lvl w:ilvl="0" w:tplc="04209D0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632423" w:themeColor="accent2" w:themeShade="8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ocumentProtection w:edit="readOnly" w:formatting="1" w:enforcement="1" w:cryptProviderType="rsaAES" w:cryptAlgorithmClass="hash" w:cryptAlgorithmType="typeAny" w:cryptAlgorithmSid="14" w:cryptSpinCount="100000" w:hash="B3TpJ2H5cwe9vg9VJSbKfCLNOaY1Rmx24Amfr+CLSUB9ShkzuEDnEho0PdroFlQR8t9ELvthYx3ZZ/dXNR+i6A==" w:salt="LK5on4HJDF+MW/iPGwb6Nw==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FC"/>
    <w:rsid w:val="00003BFC"/>
    <w:rsid w:val="00006EDC"/>
    <w:rsid w:val="000157E7"/>
    <w:rsid w:val="0005603F"/>
    <w:rsid w:val="0006096B"/>
    <w:rsid w:val="00060F35"/>
    <w:rsid w:val="000A42F0"/>
    <w:rsid w:val="000E0F16"/>
    <w:rsid w:val="000E2514"/>
    <w:rsid w:val="00131807"/>
    <w:rsid w:val="00141020"/>
    <w:rsid w:val="0014420C"/>
    <w:rsid w:val="00146E71"/>
    <w:rsid w:val="00153964"/>
    <w:rsid w:val="001C579D"/>
    <w:rsid w:val="001D2ED4"/>
    <w:rsid w:val="001D6954"/>
    <w:rsid w:val="00225547"/>
    <w:rsid w:val="0023289A"/>
    <w:rsid w:val="0024646F"/>
    <w:rsid w:val="00255048"/>
    <w:rsid w:val="002737A3"/>
    <w:rsid w:val="002B0A8D"/>
    <w:rsid w:val="002B1320"/>
    <w:rsid w:val="002B37E2"/>
    <w:rsid w:val="002B4BF6"/>
    <w:rsid w:val="00316867"/>
    <w:rsid w:val="00321443"/>
    <w:rsid w:val="00321B38"/>
    <w:rsid w:val="003255C0"/>
    <w:rsid w:val="00326A53"/>
    <w:rsid w:val="00345C26"/>
    <w:rsid w:val="00346675"/>
    <w:rsid w:val="00357DAF"/>
    <w:rsid w:val="003909B9"/>
    <w:rsid w:val="003A05D0"/>
    <w:rsid w:val="003A2653"/>
    <w:rsid w:val="003C281C"/>
    <w:rsid w:val="003D1941"/>
    <w:rsid w:val="003D3032"/>
    <w:rsid w:val="00414CFB"/>
    <w:rsid w:val="00441E05"/>
    <w:rsid w:val="00452826"/>
    <w:rsid w:val="004C0DCB"/>
    <w:rsid w:val="004D0FD4"/>
    <w:rsid w:val="004F37CF"/>
    <w:rsid w:val="004F68B2"/>
    <w:rsid w:val="004F760D"/>
    <w:rsid w:val="00504032"/>
    <w:rsid w:val="0052034A"/>
    <w:rsid w:val="005210E5"/>
    <w:rsid w:val="00527765"/>
    <w:rsid w:val="00544D87"/>
    <w:rsid w:val="0056348A"/>
    <w:rsid w:val="005744B0"/>
    <w:rsid w:val="005C0A24"/>
    <w:rsid w:val="006017B7"/>
    <w:rsid w:val="006226F3"/>
    <w:rsid w:val="00626026"/>
    <w:rsid w:val="0063051B"/>
    <w:rsid w:val="00636B58"/>
    <w:rsid w:val="0064130E"/>
    <w:rsid w:val="00647EB8"/>
    <w:rsid w:val="00662472"/>
    <w:rsid w:val="00667040"/>
    <w:rsid w:val="00696DE4"/>
    <w:rsid w:val="006A052F"/>
    <w:rsid w:val="006A0C14"/>
    <w:rsid w:val="006B57E0"/>
    <w:rsid w:val="006C5FE0"/>
    <w:rsid w:val="006F47B3"/>
    <w:rsid w:val="00701429"/>
    <w:rsid w:val="00716594"/>
    <w:rsid w:val="0072390A"/>
    <w:rsid w:val="00735729"/>
    <w:rsid w:val="0074491E"/>
    <w:rsid w:val="00774822"/>
    <w:rsid w:val="00775DDC"/>
    <w:rsid w:val="00781632"/>
    <w:rsid w:val="00790C87"/>
    <w:rsid w:val="007A741D"/>
    <w:rsid w:val="007B7A48"/>
    <w:rsid w:val="007C3A22"/>
    <w:rsid w:val="007F3704"/>
    <w:rsid w:val="00804F47"/>
    <w:rsid w:val="0086687B"/>
    <w:rsid w:val="00873BC5"/>
    <w:rsid w:val="008C3918"/>
    <w:rsid w:val="008C7629"/>
    <w:rsid w:val="008D37C5"/>
    <w:rsid w:val="008E1EAA"/>
    <w:rsid w:val="008F41F1"/>
    <w:rsid w:val="00912F7A"/>
    <w:rsid w:val="00925D5F"/>
    <w:rsid w:val="00932CE9"/>
    <w:rsid w:val="00942FAE"/>
    <w:rsid w:val="00943DD0"/>
    <w:rsid w:val="009562A5"/>
    <w:rsid w:val="0097669E"/>
    <w:rsid w:val="00984AD4"/>
    <w:rsid w:val="009D3B36"/>
    <w:rsid w:val="009E0943"/>
    <w:rsid w:val="009F17A2"/>
    <w:rsid w:val="009F2241"/>
    <w:rsid w:val="00A019DB"/>
    <w:rsid w:val="00A32B24"/>
    <w:rsid w:val="00A60881"/>
    <w:rsid w:val="00A64F3F"/>
    <w:rsid w:val="00A759FE"/>
    <w:rsid w:val="00A77E28"/>
    <w:rsid w:val="00A95AB4"/>
    <w:rsid w:val="00AA15F3"/>
    <w:rsid w:val="00AA3ED1"/>
    <w:rsid w:val="00AB175B"/>
    <w:rsid w:val="00AC2803"/>
    <w:rsid w:val="00AE610F"/>
    <w:rsid w:val="00AE671B"/>
    <w:rsid w:val="00B25C38"/>
    <w:rsid w:val="00B30E55"/>
    <w:rsid w:val="00B44098"/>
    <w:rsid w:val="00B56A66"/>
    <w:rsid w:val="00B61F32"/>
    <w:rsid w:val="00B664A6"/>
    <w:rsid w:val="00B72959"/>
    <w:rsid w:val="00B807D6"/>
    <w:rsid w:val="00B8278A"/>
    <w:rsid w:val="00BD13F5"/>
    <w:rsid w:val="00BF6068"/>
    <w:rsid w:val="00C02D0F"/>
    <w:rsid w:val="00C16EA3"/>
    <w:rsid w:val="00C407D1"/>
    <w:rsid w:val="00C409BD"/>
    <w:rsid w:val="00C6120D"/>
    <w:rsid w:val="00CA62F2"/>
    <w:rsid w:val="00CC55B7"/>
    <w:rsid w:val="00CD7319"/>
    <w:rsid w:val="00CE0C74"/>
    <w:rsid w:val="00CE3250"/>
    <w:rsid w:val="00D12AEB"/>
    <w:rsid w:val="00D208AE"/>
    <w:rsid w:val="00D662EE"/>
    <w:rsid w:val="00D859A5"/>
    <w:rsid w:val="00D86FBD"/>
    <w:rsid w:val="00D9386A"/>
    <w:rsid w:val="00DC05D3"/>
    <w:rsid w:val="00E12A24"/>
    <w:rsid w:val="00EC7315"/>
    <w:rsid w:val="00EE7470"/>
    <w:rsid w:val="00F0167C"/>
    <w:rsid w:val="00F01A93"/>
    <w:rsid w:val="00F0731C"/>
    <w:rsid w:val="00F07968"/>
    <w:rsid w:val="00F14BF4"/>
    <w:rsid w:val="00F2741E"/>
    <w:rsid w:val="00F4740D"/>
    <w:rsid w:val="00F83C85"/>
    <w:rsid w:val="00FA3B65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71FE858"/>
  <w15:docId w15:val="{B68D9827-70B6-4104-8A8F-1CA635F7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3BFC"/>
  </w:style>
  <w:style w:type="paragraph" w:styleId="a5">
    <w:name w:val="footer"/>
    <w:basedOn w:val="a"/>
    <w:link w:val="a6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3BFC"/>
  </w:style>
  <w:style w:type="paragraph" w:styleId="a7">
    <w:name w:val="Balloon Text"/>
    <w:basedOn w:val="a"/>
    <w:link w:val="a8"/>
    <w:uiPriority w:val="99"/>
    <w:semiHidden/>
    <w:unhideWhenUsed/>
    <w:rsid w:val="0063051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51B"/>
    <w:rPr>
      <w:rFonts w:ascii="Lucida Grande CY" w:hAnsi="Lucida Grande CY" w:cs="Lucida Grande CY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0157E7"/>
  </w:style>
  <w:style w:type="paragraph" w:customStyle="1" w:styleId="aa">
    <w:name w:val="наименование МФЦ"/>
    <w:basedOn w:val="a"/>
    <w:qFormat/>
    <w:rsid w:val="00C6120D"/>
    <w:pPr>
      <w:jc w:val="center"/>
    </w:pPr>
    <w:rPr>
      <w:rFonts w:ascii="Arial" w:hAnsi="Arial"/>
      <w:color w:val="623B2A"/>
      <w:sz w:val="18"/>
    </w:rPr>
  </w:style>
  <w:style w:type="paragraph" w:customStyle="1" w:styleId="ab">
    <w:name w:val="почта МФЦ"/>
    <w:basedOn w:val="aa"/>
    <w:qFormat/>
    <w:rsid w:val="00C6120D"/>
    <w:rPr>
      <w:rFonts w:ascii="Arial Italic" w:hAnsi="Arial Italic"/>
    </w:rPr>
  </w:style>
  <w:style w:type="paragraph" w:customStyle="1" w:styleId="ac">
    <w:name w:val="сайт МФС"/>
    <w:basedOn w:val="aa"/>
    <w:qFormat/>
    <w:rsid w:val="00A64F3F"/>
    <w:rPr>
      <w:rFonts w:ascii="Arial Italic" w:hAnsi="Arial Italic"/>
      <w:color w:val="E04E39"/>
    </w:rPr>
  </w:style>
  <w:style w:type="paragraph" w:customStyle="1" w:styleId="ad">
    <w:name w:val="колво страниц МФЦ"/>
    <w:basedOn w:val="aa"/>
    <w:autoRedefine/>
    <w:qFormat/>
    <w:rsid w:val="00925D5F"/>
    <w:rPr>
      <w:color w:val="000000" w:themeColor="text1"/>
    </w:rPr>
  </w:style>
  <w:style w:type="paragraph" w:customStyle="1" w:styleId="ae">
    <w:name w:val="Наборный МФЦ"/>
    <w:basedOn w:val="aa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">
    <w:name w:val="дата МФЦ"/>
    <w:basedOn w:val="ae"/>
    <w:qFormat/>
    <w:rsid w:val="00B61F32"/>
  </w:style>
  <w:style w:type="paragraph" w:customStyle="1" w:styleId="af0">
    <w:name w:val="заголовок МФЦ"/>
    <w:basedOn w:val="ae"/>
    <w:qFormat/>
    <w:rsid w:val="00D859A5"/>
    <w:rPr>
      <w:sz w:val="28"/>
    </w:rPr>
  </w:style>
  <w:style w:type="paragraph" w:customStyle="1" w:styleId="af1">
    <w:name w:val="регион МФЦ"/>
    <w:basedOn w:val="ae"/>
    <w:qFormat/>
    <w:rsid w:val="00F2741E"/>
    <w:rPr>
      <w:color w:val="623B2A"/>
      <w:sz w:val="16"/>
    </w:rPr>
  </w:style>
  <w:style w:type="character" w:styleId="af2">
    <w:name w:val="Hyperlink"/>
    <w:basedOn w:val="a0"/>
    <w:uiPriority w:val="99"/>
    <w:unhideWhenUsed/>
    <w:rsid w:val="00255048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3C281C"/>
    <w:rPr>
      <w:rFonts w:eastAsiaTheme="minorHAns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05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C18AE7F8EEC24DA653A3E8B178D7B6" ma:contentTypeVersion="3" ma:contentTypeDescription="Создание документа." ma:contentTypeScope="" ma:versionID="880211db5eb9d11f33c10b385bff57c4">
  <xsd:schema xmlns:xsd="http://www.w3.org/2001/XMLSchema" xmlns:xs="http://www.w3.org/2001/XMLSchema" xmlns:p="http://schemas.microsoft.com/office/2006/metadata/properties" xmlns:ns2="046ebb96-1699-4d0a-9ffa-7f3940fda575" targetNamespace="http://schemas.microsoft.com/office/2006/metadata/properties" ma:root="true" ma:fieldsID="444b710d97bddf4bd7281311fc5971db" ns2:_="">
    <xsd:import namespace="046ebb96-1699-4d0a-9ffa-7f3940fda5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ebb96-1699-4d0a-9ffa-7f3940fda57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6ebb96-1699-4d0a-9ffa-7f3940fda575">CT3J6XXKEFMW-3-3810</_dlc_DocId>
    <_dlc_DocIdUrl xmlns="046ebb96-1699-4d0a-9ffa-7f3940fda575">
      <Url>http://spmfcportal.mfc-chita.ru/it/_layouts/15/DocIdRedir.aspx?ID=CT3J6XXKEFMW-3-3810</Url>
      <Description>CT3J6XXKEFMW-3-3810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8ECA99-90EA-4258-B21B-44885CC5BBB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522037-5975-4899-9E83-1F028FF5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ebb96-1699-4d0a-9ffa-7f3940fda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09ABA1-D250-4261-9FDC-58067EC7C8E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46ebb96-1699-4d0a-9ffa-7f3940fda57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04F374-9119-479B-A30F-BF64848644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ADF5F6-4665-49C8-8D4E-09CE756E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3526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fbr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 ***</dc:creator>
  <cp:lastModifiedBy>Ковалёва Виктория Витальевна</cp:lastModifiedBy>
  <cp:revision>2</cp:revision>
  <cp:lastPrinted>2014-11-11T03:00:00Z</cp:lastPrinted>
  <dcterms:created xsi:type="dcterms:W3CDTF">2025-06-18T08:12:00Z</dcterms:created>
  <dcterms:modified xsi:type="dcterms:W3CDTF">2025-06-18T08:12:00Z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0x01010055C18AE7F8EEC24DA653A3E8B178D7B6</vt:lpwstr>
  </property>
  <property fmtid="{D5CDD505-2E9C-101B-9397-08002B2CF9AE}" pid="3" name="_dlc_DocIdItemGuid">
    <vt:lpwstr>2e395264-7d56-4e33-be03-c034bac897f4</vt:lpwstr>
  </property>
</Properties>
</file>